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A70" w:rsidRPr="00BF2A70" w:rsidRDefault="00BF2A70" w:rsidP="00BF2A70">
      <w:pPr>
        <w:jc w:val="center"/>
        <w:rPr>
          <w:b/>
          <w:sz w:val="36"/>
        </w:rPr>
      </w:pPr>
      <w:r w:rsidRPr="00BF2A70">
        <w:rPr>
          <w:b/>
          <w:sz w:val="36"/>
        </w:rPr>
        <w:t>Islam – Gyðingdómur- Kristni</w:t>
      </w:r>
    </w:p>
    <w:p w:rsidR="00BF2A70" w:rsidRDefault="00BF2A70" w:rsidP="008004A7">
      <w:pPr>
        <w:rPr>
          <w:sz w:val="32"/>
        </w:rPr>
      </w:pPr>
    </w:p>
    <w:p w:rsidR="006A2E6F" w:rsidRDefault="008004A7" w:rsidP="008004A7">
      <w:pPr>
        <w:rPr>
          <w:sz w:val="32"/>
        </w:rPr>
      </w:pPr>
      <w:r>
        <w:rPr>
          <w:sz w:val="32"/>
        </w:rPr>
        <w:t>Það sem trúarbrögð hafa sameiginlegt</w:t>
      </w:r>
    </w:p>
    <w:p w:rsidR="008004A7" w:rsidRDefault="008004A7" w:rsidP="008004A7">
      <w:pPr>
        <w:pStyle w:val="ListParagraph"/>
        <w:numPr>
          <w:ilvl w:val="0"/>
          <w:numId w:val="1"/>
        </w:numPr>
        <w:rPr>
          <w:sz w:val="32"/>
        </w:rPr>
      </w:pPr>
      <w:r w:rsidRPr="008004A7">
        <w:rPr>
          <w:sz w:val="32"/>
        </w:rPr>
        <w:t xml:space="preserve">Þau </w:t>
      </w:r>
      <w:r>
        <w:rPr>
          <w:sz w:val="32"/>
        </w:rPr>
        <w:t>eru öll eingyðistrú</w:t>
      </w:r>
      <w:r w:rsidR="005279B4">
        <w:rPr>
          <w:sz w:val="32"/>
        </w:rPr>
        <w:t xml:space="preserve"> sem þýðir að þau trúa á einn Guð.</w:t>
      </w:r>
    </w:p>
    <w:p w:rsidR="008004A7" w:rsidRDefault="008004A7" w:rsidP="008004A7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Þær eru allar með bænahús</w:t>
      </w:r>
      <w:r w:rsidR="0036637E">
        <w:rPr>
          <w:sz w:val="32"/>
        </w:rPr>
        <w:t>. Hjá islam heitir það moska, hjá k</w:t>
      </w:r>
      <w:r w:rsidR="00BF2A70">
        <w:rPr>
          <w:sz w:val="32"/>
        </w:rPr>
        <w:t>r</w:t>
      </w:r>
      <w:r w:rsidR="0036637E">
        <w:rPr>
          <w:sz w:val="32"/>
        </w:rPr>
        <w:t>istni heitir það kirkja og hjá g</w:t>
      </w:r>
      <w:r w:rsidR="00BF2A70">
        <w:rPr>
          <w:sz w:val="32"/>
        </w:rPr>
        <w:t>yðingdómi heitir það sínagóa</w:t>
      </w:r>
    </w:p>
    <w:p w:rsidR="008004A7" w:rsidRDefault="0008624F" w:rsidP="008004A7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Þeir ha</w:t>
      </w:r>
      <w:r w:rsidR="0036637E">
        <w:rPr>
          <w:sz w:val="32"/>
        </w:rPr>
        <w:t>fa allir einskonar biblíu hjá gy</w:t>
      </w:r>
      <w:r>
        <w:rPr>
          <w:sz w:val="32"/>
        </w:rPr>
        <w:t>ðingum heitir það Ténakh,</w:t>
      </w:r>
      <w:r w:rsidR="0036637E">
        <w:rPr>
          <w:sz w:val="32"/>
        </w:rPr>
        <w:t xml:space="preserve"> </w:t>
      </w:r>
      <w:r>
        <w:rPr>
          <w:sz w:val="32"/>
        </w:rPr>
        <w:t>hebreska biblían. Hjá islam heitir það Kóranin</w:t>
      </w:r>
      <w:r w:rsidR="0036637E">
        <w:rPr>
          <w:sz w:val="32"/>
        </w:rPr>
        <w:t>n</w:t>
      </w:r>
      <w:r>
        <w:rPr>
          <w:sz w:val="32"/>
        </w:rPr>
        <w:t>. Og hjá kristnum heitir það biblían.</w:t>
      </w:r>
    </w:p>
    <w:p w:rsidR="0008624F" w:rsidRDefault="0008624F" w:rsidP="008004A7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þeir trúa ekki á skurðgoð</w:t>
      </w:r>
      <w:r w:rsidR="00175003">
        <w:rPr>
          <w:sz w:val="32"/>
        </w:rPr>
        <w:t>.</w:t>
      </w:r>
    </w:p>
    <w:p w:rsidR="00175003" w:rsidRDefault="00175003" w:rsidP="008004A7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Þeir hafa allir sína trúarjátningu, þó mismunandi sé.</w:t>
      </w:r>
    </w:p>
    <w:p w:rsidR="00175003" w:rsidRDefault="00175003" w:rsidP="00175003">
      <w:pPr>
        <w:rPr>
          <w:sz w:val="32"/>
        </w:rPr>
      </w:pPr>
    </w:p>
    <w:p w:rsidR="00175003" w:rsidRDefault="00175003" w:rsidP="00175003">
      <w:pPr>
        <w:rPr>
          <w:sz w:val="32"/>
        </w:rPr>
      </w:pPr>
    </w:p>
    <w:p w:rsidR="00175003" w:rsidRDefault="00175003" w:rsidP="00175003">
      <w:pPr>
        <w:rPr>
          <w:sz w:val="32"/>
        </w:rPr>
      </w:pPr>
      <w:r>
        <w:rPr>
          <w:sz w:val="32"/>
        </w:rPr>
        <w:t xml:space="preserve">Það </w:t>
      </w:r>
      <w:r w:rsidR="0036637E">
        <w:rPr>
          <w:sz w:val="32"/>
        </w:rPr>
        <w:t>sem er ólíkt í þessum trúar</w:t>
      </w:r>
      <w:r>
        <w:rPr>
          <w:sz w:val="32"/>
        </w:rPr>
        <w:t>brögðum</w:t>
      </w:r>
    </w:p>
    <w:p w:rsidR="00266FD7" w:rsidRDefault="00266FD7" w:rsidP="00175003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>M</w:t>
      </w:r>
      <w:r w:rsidR="0036637E">
        <w:rPr>
          <w:sz w:val="32"/>
        </w:rPr>
        <w:t>ú</w:t>
      </w:r>
      <w:r>
        <w:rPr>
          <w:sz w:val="32"/>
        </w:rPr>
        <w:t xml:space="preserve">slimar </w:t>
      </w:r>
      <w:r w:rsidR="0036637E">
        <w:rPr>
          <w:sz w:val="32"/>
        </w:rPr>
        <w:t>fy</w:t>
      </w:r>
      <w:r w:rsidR="00175003">
        <w:rPr>
          <w:sz w:val="32"/>
        </w:rPr>
        <w:t xml:space="preserve">lgja tunglári en ekki sólári því eru 354 dagar í árinu hjá þeim en </w:t>
      </w:r>
      <w:r>
        <w:rPr>
          <w:sz w:val="32"/>
        </w:rPr>
        <w:t>365 dagar hjá kristnum og g</w:t>
      </w:r>
      <w:r w:rsidR="0036637E">
        <w:rPr>
          <w:sz w:val="32"/>
        </w:rPr>
        <w:t>y</w:t>
      </w:r>
      <w:r>
        <w:rPr>
          <w:sz w:val="32"/>
        </w:rPr>
        <w:t>ðingum</w:t>
      </w:r>
    </w:p>
    <w:p w:rsidR="00266FD7" w:rsidRDefault="00266FD7" w:rsidP="00175003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Halda </w:t>
      </w:r>
      <w:r w:rsidR="0036637E">
        <w:rPr>
          <w:sz w:val="32"/>
        </w:rPr>
        <w:t>ólíka hátíðs</w:t>
      </w:r>
      <w:r>
        <w:rPr>
          <w:sz w:val="32"/>
        </w:rPr>
        <w:t>daga eins og páska og jól.</w:t>
      </w:r>
    </w:p>
    <w:p w:rsidR="00266FD7" w:rsidRDefault="00266FD7" w:rsidP="00175003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>Hjá G</w:t>
      </w:r>
      <w:r w:rsidR="0036637E">
        <w:rPr>
          <w:sz w:val="32"/>
        </w:rPr>
        <w:t>y</w:t>
      </w:r>
      <w:r>
        <w:rPr>
          <w:sz w:val="32"/>
        </w:rPr>
        <w:t>ðingum og M</w:t>
      </w:r>
      <w:r w:rsidR="0036637E">
        <w:rPr>
          <w:sz w:val="32"/>
        </w:rPr>
        <w:t>ú</w:t>
      </w:r>
      <w:r>
        <w:rPr>
          <w:sz w:val="32"/>
        </w:rPr>
        <w:t xml:space="preserve">slimum </w:t>
      </w:r>
      <w:r w:rsidR="0036637E">
        <w:rPr>
          <w:sz w:val="32"/>
        </w:rPr>
        <w:t>eru drengir um</w:t>
      </w:r>
      <w:r>
        <w:rPr>
          <w:sz w:val="32"/>
        </w:rPr>
        <w:t>skornir en ekki hjá kristnum.</w:t>
      </w:r>
    </w:p>
    <w:p w:rsidR="0036637E" w:rsidRDefault="00CA7545" w:rsidP="0036637E">
      <w:pPr>
        <w:pStyle w:val="ListParagraph"/>
        <w:numPr>
          <w:ilvl w:val="0"/>
          <w:numId w:val="2"/>
        </w:numPr>
        <w:rPr>
          <w:sz w:val="32"/>
        </w:rPr>
      </w:pPr>
      <w:r w:rsidRPr="0036637E">
        <w:rPr>
          <w:sz w:val="32"/>
        </w:rPr>
        <w:t>Þeir hafa ólíkar</w:t>
      </w:r>
      <w:r w:rsidR="0036637E">
        <w:rPr>
          <w:sz w:val="32"/>
        </w:rPr>
        <w:t xml:space="preserve"> matarvenjur, t.d borða Gy</w:t>
      </w:r>
      <w:bookmarkStart w:id="0" w:name="_GoBack"/>
      <w:bookmarkEnd w:id="0"/>
      <w:r w:rsidRPr="0036637E">
        <w:rPr>
          <w:sz w:val="32"/>
        </w:rPr>
        <w:t>ðingar og Múslimar ekki svínakjöt.</w:t>
      </w:r>
    </w:p>
    <w:p w:rsidR="00266FD7" w:rsidRPr="0036637E" w:rsidRDefault="00CA7545" w:rsidP="0036637E">
      <w:pPr>
        <w:pStyle w:val="ListParagraph"/>
        <w:numPr>
          <w:ilvl w:val="0"/>
          <w:numId w:val="2"/>
        </w:numPr>
        <w:rPr>
          <w:sz w:val="32"/>
        </w:rPr>
      </w:pPr>
      <w:r w:rsidRPr="0036637E">
        <w:rPr>
          <w:sz w:val="32"/>
        </w:rPr>
        <w:t xml:space="preserve"> </w:t>
      </w:r>
    </w:p>
    <w:p w:rsidR="00175003" w:rsidRPr="00175003" w:rsidRDefault="00266FD7" w:rsidP="00266FD7">
      <w:pPr>
        <w:pStyle w:val="ListParagraph"/>
        <w:rPr>
          <w:sz w:val="32"/>
        </w:rPr>
      </w:pPr>
      <w:r>
        <w:rPr>
          <w:sz w:val="32"/>
        </w:rPr>
        <w:t xml:space="preserve"> </w:t>
      </w:r>
    </w:p>
    <w:p w:rsidR="0008624F" w:rsidRDefault="0008624F" w:rsidP="0008624F"/>
    <w:p w:rsidR="0008624F" w:rsidRPr="0008624F" w:rsidRDefault="0008624F" w:rsidP="0008624F"/>
    <w:sectPr w:rsidR="0008624F" w:rsidRPr="00086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50383"/>
    <w:multiLevelType w:val="hybridMultilevel"/>
    <w:tmpl w:val="E992444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756DDB"/>
    <w:multiLevelType w:val="hybridMultilevel"/>
    <w:tmpl w:val="7E1C874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4A7"/>
    <w:rsid w:val="0008624F"/>
    <w:rsid w:val="00175003"/>
    <w:rsid w:val="00266FD7"/>
    <w:rsid w:val="003348DA"/>
    <w:rsid w:val="0036637E"/>
    <w:rsid w:val="005279B4"/>
    <w:rsid w:val="006A2E6F"/>
    <w:rsid w:val="008004A7"/>
    <w:rsid w:val="00BF2A70"/>
    <w:rsid w:val="00CA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þ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Titill</vt:lpstr>
      </vt:variant>
      <vt:variant>
        <vt:i4>1</vt:i4>
      </vt:variant>
    </vt:vector>
  </HeadingPairs>
  <TitlesOfParts>
    <vt:vector size="2" baseType="lpstr">
      <vt:lpstr/>
      <vt:lpstr/>
    </vt:vector>
  </TitlesOfParts>
  <Company>UTM - Reykjavík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Linda Stolz</cp:lastModifiedBy>
  <cp:revision>2</cp:revision>
  <dcterms:created xsi:type="dcterms:W3CDTF">2012-05-09T18:52:00Z</dcterms:created>
  <dcterms:modified xsi:type="dcterms:W3CDTF">2012-05-09T18:52:00Z</dcterms:modified>
</cp:coreProperties>
</file>